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7E67D8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7E67D8">
              <w:rPr>
                <w:b/>
                <w:sz w:val="24"/>
                <w:szCs w:val="24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9072B2">
              <w:rPr>
                <w:b/>
                <w:sz w:val="24"/>
                <w:szCs w:val="24"/>
              </w:rPr>
              <w:t>Podstawy prawne bezpieczeństwa</w:t>
            </w:r>
            <w:r w:rsidR="00FD0A06" w:rsidRPr="005B3A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E67D8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E67D8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66A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E67D8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IV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7E67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E67D8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7E67D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66AAC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366AAC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E67D8" w:rsidRDefault="0084004F" w:rsidP="003E7612">
            <w:pPr>
              <w:rPr>
                <w:b/>
                <w:sz w:val="24"/>
                <w:szCs w:val="24"/>
              </w:rPr>
            </w:pPr>
            <w:r w:rsidRPr="007E67D8">
              <w:rPr>
                <w:b/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E67D8" w:rsidRDefault="003E7612" w:rsidP="0084004F">
            <w:pPr>
              <w:rPr>
                <w:b/>
                <w:sz w:val="24"/>
                <w:szCs w:val="24"/>
              </w:rPr>
            </w:pPr>
            <w:r w:rsidRPr="007E67D8">
              <w:rPr>
                <w:b/>
                <w:sz w:val="24"/>
                <w:szCs w:val="24"/>
              </w:rPr>
              <w:t xml:space="preserve">mgr </w:t>
            </w:r>
            <w:r w:rsidR="0084004F" w:rsidRPr="007E67D8">
              <w:rPr>
                <w:b/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D454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C07">
              <w:rPr>
                <w:sz w:val="24"/>
                <w:szCs w:val="24"/>
              </w:rPr>
              <w:t>Zapoznanie studentów</w:t>
            </w:r>
            <w:r w:rsidR="00FD0A06" w:rsidRPr="00AD3C07">
              <w:rPr>
                <w:sz w:val="24"/>
                <w:szCs w:val="24"/>
              </w:rPr>
              <w:t xml:space="preserve"> z</w:t>
            </w:r>
            <w:r w:rsidRPr="00AD3C07">
              <w:rPr>
                <w:sz w:val="24"/>
                <w:szCs w:val="24"/>
              </w:rPr>
              <w:t xml:space="preserve"> </w:t>
            </w:r>
            <w:r w:rsidR="00AD3C07" w:rsidRPr="00AD3C07">
              <w:rPr>
                <w:sz w:val="24"/>
                <w:szCs w:val="24"/>
              </w:rPr>
              <w:t>podstawami  prawnymi funkcjonowania mechanizmów bezpieczeństw</w:t>
            </w:r>
            <w:r w:rsidR="006B1C94">
              <w:rPr>
                <w:sz w:val="24"/>
                <w:szCs w:val="24"/>
              </w:rPr>
              <w:t xml:space="preserve">a </w:t>
            </w:r>
            <w:r w:rsidR="00666335">
              <w:rPr>
                <w:sz w:val="24"/>
                <w:szCs w:val="24"/>
              </w:rPr>
              <w:t xml:space="preserve">międzynarodowego </w:t>
            </w:r>
            <w:r w:rsidR="00AD3C07" w:rsidRPr="00AD3C07">
              <w:rPr>
                <w:sz w:val="24"/>
                <w:szCs w:val="24"/>
              </w:rPr>
              <w:t xml:space="preserve"> oraz </w:t>
            </w:r>
            <w:r w:rsidR="00666335">
              <w:rPr>
                <w:sz w:val="24"/>
                <w:szCs w:val="24"/>
              </w:rPr>
              <w:t xml:space="preserve">ze </w:t>
            </w:r>
            <w:r w:rsidR="00AD3C07" w:rsidRPr="00AD3C07">
              <w:rPr>
                <w:sz w:val="24"/>
                <w:szCs w:val="24"/>
              </w:rPr>
              <w:t>specyfik</w:t>
            </w:r>
            <w:r w:rsidR="00666335">
              <w:rPr>
                <w:sz w:val="24"/>
                <w:szCs w:val="24"/>
              </w:rPr>
              <w:t>ą</w:t>
            </w:r>
            <w:r w:rsidR="00AD3C07" w:rsidRPr="00AD3C07">
              <w:rPr>
                <w:sz w:val="24"/>
                <w:szCs w:val="24"/>
              </w:rPr>
              <w:t xml:space="preserve"> funkcjonowania podmiotów </w:t>
            </w:r>
            <w:r w:rsidR="00666335">
              <w:rPr>
                <w:sz w:val="24"/>
                <w:szCs w:val="24"/>
              </w:rPr>
              <w:t xml:space="preserve">międzynarodowych  działających w sferze bezpieczeństwa, a także z podstawami prawnymi bezpieczeństwa narodowego </w:t>
            </w:r>
            <w:r w:rsidR="00AD3C07" w:rsidRPr="00AD3C07">
              <w:rPr>
                <w:sz w:val="24"/>
                <w:szCs w:val="24"/>
              </w:rPr>
              <w:t xml:space="preserve">i </w:t>
            </w:r>
            <w:r w:rsidR="00666335">
              <w:rPr>
                <w:sz w:val="24"/>
                <w:szCs w:val="24"/>
              </w:rPr>
              <w:t xml:space="preserve">funkcjonowaniem </w:t>
            </w:r>
            <w:r w:rsidR="00AD3C07" w:rsidRPr="00AD3C07">
              <w:rPr>
                <w:sz w:val="24"/>
                <w:szCs w:val="24"/>
              </w:rPr>
              <w:t>struktur</w:t>
            </w:r>
            <w:r w:rsidR="00666335">
              <w:rPr>
                <w:sz w:val="24"/>
                <w:szCs w:val="24"/>
              </w:rPr>
              <w:t xml:space="preserve"> państwa </w:t>
            </w:r>
            <w:r w:rsidR="00AD3C07" w:rsidRPr="00AD3C07">
              <w:rPr>
                <w:sz w:val="24"/>
                <w:szCs w:val="24"/>
              </w:rPr>
              <w:t xml:space="preserve"> kluczowych </w:t>
            </w:r>
            <w:r w:rsidR="00EA2227">
              <w:rPr>
                <w:sz w:val="24"/>
                <w:szCs w:val="24"/>
              </w:rPr>
              <w:t xml:space="preserve">w </w:t>
            </w:r>
            <w:r w:rsidR="00AD3C07" w:rsidRPr="00AD3C07">
              <w:rPr>
                <w:sz w:val="24"/>
                <w:szCs w:val="24"/>
              </w:rPr>
              <w:t>system</w:t>
            </w:r>
            <w:r w:rsidR="00666335">
              <w:rPr>
                <w:sz w:val="24"/>
                <w:szCs w:val="24"/>
              </w:rPr>
              <w:t>ie</w:t>
            </w:r>
            <w:r w:rsidR="00AD3C07" w:rsidRPr="00AD3C07">
              <w:rPr>
                <w:sz w:val="24"/>
                <w:szCs w:val="24"/>
              </w:rPr>
              <w:t xml:space="preserve"> bezpieczeństwa</w:t>
            </w:r>
            <w:r w:rsidR="00366AAC">
              <w:rPr>
                <w:sz w:val="24"/>
                <w:szCs w:val="24"/>
              </w:rPr>
              <w:t xml:space="preserve"> </w:t>
            </w:r>
            <w:r w:rsidR="00666335">
              <w:rPr>
                <w:sz w:val="24"/>
                <w:szCs w:val="24"/>
              </w:rPr>
              <w:t>narodowego</w:t>
            </w:r>
            <w:r w:rsidR="00D454C6">
              <w:rPr>
                <w:sz w:val="24"/>
                <w:szCs w:val="24"/>
              </w:rPr>
              <w:t xml:space="preserve"> w celu </w:t>
            </w:r>
            <w:r w:rsidR="00D454C6">
              <w:rPr>
                <w:rFonts w:ascii="Times-Roman" w:hAnsi="Times-Roman" w:cs="Times-Roman"/>
                <w:sz w:val="23"/>
                <w:szCs w:val="23"/>
              </w:rPr>
              <w:t>dostrzegania zwi</w:t>
            </w:r>
            <w:r w:rsidR="00D454C6">
              <w:rPr>
                <w:rFonts w:ascii="TTE1FBBF58t00" w:hAnsi="TTE1FBBF58t00" w:cs="TTE1FBBF58t00"/>
                <w:sz w:val="23"/>
                <w:szCs w:val="23"/>
              </w:rPr>
              <w:t>ą</w:t>
            </w:r>
            <w:r w:rsidR="00D454C6">
              <w:rPr>
                <w:rFonts w:ascii="Times-Roman" w:hAnsi="Times-Roman" w:cs="Times-Roman"/>
                <w:sz w:val="23"/>
                <w:szCs w:val="23"/>
              </w:rPr>
              <w:t>zków i zale</w:t>
            </w:r>
            <w:r w:rsidR="00D454C6">
              <w:rPr>
                <w:rFonts w:ascii="TTE1FBBF58t00" w:hAnsi="TTE1FBBF58t00" w:cs="TTE1FBBF58t00"/>
                <w:sz w:val="23"/>
                <w:szCs w:val="23"/>
              </w:rPr>
              <w:t>ż</w:t>
            </w:r>
            <w:r w:rsidR="00D454C6">
              <w:rPr>
                <w:rFonts w:ascii="Times-Roman" w:hAnsi="Times-Roman" w:cs="Times-Roman"/>
                <w:sz w:val="23"/>
                <w:szCs w:val="23"/>
              </w:rPr>
              <w:t>ności między prawem krajowym, a prawem  europejskim i międzynarodowym</w:t>
            </w:r>
            <w:r w:rsidR="00681EE8">
              <w:rPr>
                <w:rFonts w:ascii="Times-Roman" w:hAnsi="Times-Roman" w:cs="Times-Roman"/>
                <w:sz w:val="23"/>
                <w:szCs w:val="23"/>
              </w:rPr>
              <w:t xml:space="preserve"> oraz rozpoznaniem działań kluczowych struktur państwa w stanach nadzwyczajnych.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6B1C94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 xml:space="preserve">odstaw </w:t>
            </w:r>
            <w:r w:rsidR="006B1C94">
              <w:rPr>
                <w:noProof/>
                <w:sz w:val="24"/>
                <w:szCs w:val="24"/>
              </w:rPr>
              <w:t>prawa konstytucyjnego</w:t>
            </w:r>
            <w:r w:rsidR="00A944DD">
              <w:rPr>
                <w:noProof/>
                <w:sz w:val="24"/>
                <w:szCs w:val="24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984C5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C57" w:rsidRPr="00742916" w:rsidRDefault="00984C5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57" w:rsidRPr="00742916" w:rsidRDefault="00984C57" w:rsidP="0081535F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rzedstawia problematykę teoretyczno-prawną </w:t>
            </w:r>
            <w:r>
              <w:rPr>
                <w:rFonts w:eastAsia="Arial Unicode MS"/>
                <w:sz w:val="24"/>
                <w:szCs w:val="24"/>
              </w:rPr>
              <w:t xml:space="preserve"> </w:t>
            </w:r>
            <w:r w:rsidRPr="00470D39">
              <w:rPr>
                <w:rFonts w:eastAsia="Arial Unicode MS"/>
                <w:sz w:val="24"/>
                <w:szCs w:val="24"/>
              </w:rPr>
              <w:t>w zakresie stanowienia, obowiązywania i stosowania  prawa</w:t>
            </w:r>
            <w:r>
              <w:rPr>
                <w:rFonts w:eastAsia="Arial Unicode MS"/>
                <w:sz w:val="24"/>
                <w:szCs w:val="24"/>
              </w:rPr>
              <w:t xml:space="preserve"> w obszarze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C57" w:rsidRPr="00742916" w:rsidRDefault="00984C57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02</w:t>
            </w:r>
          </w:p>
        </w:tc>
      </w:tr>
      <w:tr w:rsidR="0027048A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048A" w:rsidRDefault="0027048A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048A" w:rsidRDefault="0027048A" w:rsidP="0081535F">
            <w:p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Przywołuje przedmiotowe i podmiotowe kompetencje organów administracji państwa w stanach nadzwyczajnych.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048A" w:rsidRPr="00995531" w:rsidRDefault="0027048A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09</w:t>
            </w:r>
          </w:p>
        </w:tc>
      </w:tr>
      <w:tr w:rsidR="00984C5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C57" w:rsidRPr="00742916" w:rsidRDefault="00984C5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7048A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57" w:rsidRPr="00CE6ACC" w:rsidRDefault="00984C57" w:rsidP="00815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>
              <w:rPr>
                <w:sz w:val="24"/>
                <w:szCs w:val="24"/>
              </w:rPr>
              <w:t>w stanach nadzwyczajnych.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C57" w:rsidRDefault="00984C57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  <w:p w:rsidR="00984C57" w:rsidRPr="00742916" w:rsidRDefault="00984C57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984C5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C57" w:rsidRPr="00742916" w:rsidRDefault="00984C5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7048A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57" w:rsidRPr="00742916" w:rsidRDefault="00984C57" w:rsidP="00815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>obiera przepisy prawne możliwe do zastosowania w określonej sytuacji w obszarze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C57" w:rsidRPr="00742916" w:rsidRDefault="00984C57" w:rsidP="00C4653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U </w:t>
            </w:r>
            <w:r w:rsidR="00C4653C">
              <w:rPr>
                <w:sz w:val="24"/>
                <w:szCs w:val="24"/>
              </w:rPr>
              <w:t>08</w:t>
            </w:r>
          </w:p>
        </w:tc>
      </w:tr>
      <w:tr w:rsidR="00984C5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C57" w:rsidRDefault="00984C5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7048A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57" w:rsidRDefault="00984C57" w:rsidP="00815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relacje wyst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puj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ce mi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dzy elementami systemu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 narodowego na wszystkich poziomach jego organizacji z systemami bezpieczeństwa międzynarodowego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C57" w:rsidRPr="00995531" w:rsidRDefault="00984C57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22</w:t>
            </w:r>
          </w:p>
        </w:tc>
      </w:tr>
      <w:tr w:rsidR="00984C5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C57" w:rsidRPr="00742916" w:rsidRDefault="00984C57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27048A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57" w:rsidRPr="001E7338" w:rsidRDefault="0027048A" w:rsidP="0081535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</w:t>
            </w:r>
            <w:r w:rsidRPr="00470D39">
              <w:rPr>
                <w:bCs/>
                <w:sz w:val="24"/>
                <w:szCs w:val="24"/>
              </w:rPr>
              <w:t>ozwiązuje problemy na drodze dialogu w ramach zespołu i grupy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C57" w:rsidRPr="00742916" w:rsidRDefault="00984C57" w:rsidP="0027048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</w:t>
            </w:r>
            <w:r w:rsidR="0027048A">
              <w:rPr>
                <w:sz w:val="24"/>
                <w:szCs w:val="24"/>
              </w:rPr>
              <w:t>5</w:t>
            </w:r>
          </w:p>
        </w:tc>
      </w:tr>
      <w:tr w:rsidR="0027048A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048A" w:rsidRDefault="0027048A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048A" w:rsidRDefault="0027048A" w:rsidP="0081535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</w:t>
            </w:r>
            <w:r w:rsidRPr="00470D39">
              <w:rPr>
                <w:bCs/>
                <w:sz w:val="24"/>
                <w:szCs w:val="24"/>
              </w:rPr>
              <w:t>spiera kluczowe wartości, takie jak współpraca, uczciwość, profesjonalizm oraz odpowiedzialność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048A" w:rsidRPr="00995531" w:rsidRDefault="0027048A" w:rsidP="0027048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10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E6AC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540C65" w:rsidP="007E67D8">
            <w:pPr>
              <w:autoSpaceDE w:val="0"/>
              <w:autoSpaceDN w:val="0"/>
              <w:adjustRightInd w:val="0"/>
              <w:jc w:val="both"/>
            </w:pPr>
            <w:r w:rsidRPr="007E67D8">
              <w:t xml:space="preserve">Pojęcie  bezpieczeństwa narodowego , istota bezpieczeństwa narodowego jako procesu. Typologia bezpieczeństwa </w:t>
            </w:r>
            <w:r w:rsidRPr="007E67D8">
              <w:lastRenderedPageBreak/>
              <w:t>narodowego.</w:t>
            </w:r>
            <w:r w:rsidR="007E67D8" w:rsidRPr="007E67D8">
              <w:t xml:space="preserve"> </w:t>
            </w:r>
            <w:r w:rsidRPr="007E67D8">
              <w:t>Doktrynalne i instytucjonalne przesłanki bezpieczeństwa.</w:t>
            </w:r>
            <w:r w:rsidR="007E67D8" w:rsidRPr="007E67D8">
              <w:t xml:space="preserve"> </w:t>
            </w:r>
            <w:r w:rsidRPr="007E67D8">
              <w:t>Prognoza rozwoju bezpieczeństwa.</w:t>
            </w:r>
            <w:r w:rsidR="007E67D8" w:rsidRPr="007E67D8">
              <w:t xml:space="preserve"> </w:t>
            </w:r>
            <w:r w:rsidRPr="007E67D8">
              <w:t>Źródła prawa krajowego, unijnego i międzynarodowego. Hierarchia aktów prawnych.</w:t>
            </w:r>
            <w:r w:rsidR="007E67D8" w:rsidRPr="007E67D8">
              <w:t xml:space="preserve"> </w:t>
            </w:r>
            <w:r w:rsidRPr="007E67D8">
              <w:t>Podmioty prawa międzynarodowego.</w:t>
            </w:r>
            <w:r w:rsidR="007E67D8" w:rsidRPr="007E67D8">
              <w:t xml:space="preserve"> </w:t>
            </w:r>
            <w:r w:rsidRPr="007E67D8">
              <w:t>Karta Narodów Zjednoczonych.</w:t>
            </w:r>
            <w:r w:rsidR="007E67D8" w:rsidRPr="007E67D8">
              <w:t xml:space="preserve"> </w:t>
            </w:r>
            <w:r w:rsidRPr="007E67D8">
              <w:t>Międzynarodowe prawo humanitarne konfliktów zbrojnych. Konwencje genewskie i konwencje haskie.</w:t>
            </w:r>
            <w:r w:rsidR="007E67D8" w:rsidRPr="007E67D8">
              <w:t xml:space="preserve"> </w:t>
            </w:r>
            <w:r w:rsidRPr="007E67D8">
              <w:rPr>
                <w:bCs/>
              </w:rPr>
              <w:t>Inne dokumenty międzynarodowe współtworzące współczesne  prawo humanitarne.</w:t>
            </w:r>
            <w:r w:rsidRPr="007E67D8">
              <w:t xml:space="preserve"> Instrumenty prawne i mechanizmy OBWE na rzecz bezpieczeństwa</w:t>
            </w:r>
            <w:r w:rsidR="007E67D8" w:rsidRPr="007E67D8">
              <w:t xml:space="preserve">. </w:t>
            </w:r>
            <w:r w:rsidRPr="007E67D8">
              <w:t>Bezpieczeństwo RP w kontekście członkowstwa w UE i NATO.</w:t>
            </w:r>
            <w:r w:rsidR="007E67D8" w:rsidRPr="007E67D8">
              <w:t xml:space="preserve"> </w:t>
            </w:r>
            <w:r w:rsidRPr="007E67D8">
              <w:t>Konstytucyjne i ustawowe zadania i obowiązki organów państwa w zakresie bezpieczeństwa.</w:t>
            </w:r>
            <w:r w:rsidR="007E67D8" w:rsidRPr="007E67D8">
              <w:t xml:space="preserve"> </w:t>
            </w:r>
            <w:r w:rsidRPr="007E67D8">
              <w:t>Stany nadzwyczajne i konstytucyjne warunki ich wprowadzania.</w:t>
            </w:r>
            <w:r w:rsidR="007E67D8" w:rsidRPr="007E67D8">
              <w:t xml:space="preserve"> </w:t>
            </w:r>
            <w:r w:rsidRPr="007E67D8">
              <w:t>Zasady działania organów władzy publicznej w stanach nadzwyczajnych.</w:t>
            </w:r>
            <w:r w:rsidR="007E67D8" w:rsidRPr="007E67D8">
              <w:t xml:space="preserve"> </w:t>
            </w:r>
            <w:r w:rsidRPr="007E67D8">
              <w:t>Prawne ograniczenia konstytucyjnych praw i wolności jednostki dopuszczalne w okresie obowiązywania stanów nadzwyczajnych.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CE6ACC">
        <w:tc>
          <w:tcPr>
            <w:tcW w:w="10008" w:type="dxa"/>
          </w:tcPr>
          <w:p w:rsidR="00934D5B" w:rsidRPr="007E67D8" w:rsidRDefault="00972E7A" w:rsidP="007E67D8">
            <w:pPr>
              <w:jc w:val="both"/>
            </w:pPr>
            <w:r w:rsidRPr="007E67D8">
              <w:t>Ogólne zasady prawa międzynarodowego, a zasady  Karty Narodów Zjednoczonych.</w:t>
            </w:r>
            <w:r w:rsidR="007E67D8">
              <w:t xml:space="preserve"> </w:t>
            </w:r>
            <w:r w:rsidRPr="007E67D8">
              <w:t>Konwencje genewskie-cel, skutki.</w:t>
            </w:r>
            <w:r w:rsidR="007E67D8">
              <w:t xml:space="preserve"> </w:t>
            </w:r>
            <w:r w:rsidRPr="007E67D8">
              <w:t>Konwencje haskie- cel, skutki.</w:t>
            </w:r>
            <w:r w:rsidR="007E67D8">
              <w:t xml:space="preserve"> </w:t>
            </w:r>
            <w:r w:rsidRPr="007E67D8">
              <w:t>Odpowiedzialność za nieprzestrzeganie międzynarodowego prawa humanitarnego.</w:t>
            </w:r>
            <w:r w:rsidR="007E67D8">
              <w:t xml:space="preserve"> </w:t>
            </w:r>
            <w:r w:rsidRPr="007E67D8">
              <w:t>Dopuszczalność użycia siły zbrojnej w prawie międzynarodowym.</w:t>
            </w:r>
            <w:r w:rsidR="007E67D8">
              <w:t xml:space="preserve"> </w:t>
            </w:r>
            <w:r w:rsidRPr="007E67D8">
              <w:t>Regionalne organizacje bezpieczeństwa w oparciu o postanowienia KNZ.</w:t>
            </w:r>
            <w:r w:rsidR="007E67D8">
              <w:t xml:space="preserve"> </w:t>
            </w:r>
            <w:r w:rsidRPr="007E67D8">
              <w:t>Przykłady naruszeń międzynarodowego prawa humanitarnego- kazusy.</w:t>
            </w:r>
            <w:r w:rsidR="007E67D8">
              <w:t xml:space="preserve"> </w:t>
            </w:r>
            <w:r w:rsidRPr="007E67D8">
              <w:t>Podstawy prawne wspólnej polityki zagranicznej  i bezpieczeństwa  UE.</w:t>
            </w:r>
            <w:r w:rsidR="007E67D8">
              <w:t xml:space="preserve"> </w:t>
            </w:r>
            <w:r w:rsidRPr="007E67D8">
              <w:t>Podstawy prawne współpracy instytucjonalnej w obszarze bezpieczeństwa  UE.</w:t>
            </w:r>
            <w:r w:rsidR="007E67D8">
              <w:t xml:space="preserve"> </w:t>
            </w:r>
            <w:r w:rsidRPr="007E67D8">
              <w:t>Konstytucja RP jako podstawowy akt prawny w sferze bezpieczeństwa.</w:t>
            </w:r>
            <w:r w:rsidR="007E67D8">
              <w:t xml:space="preserve"> </w:t>
            </w:r>
            <w:r w:rsidR="00DC3300" w:rsidRPr="007E67D8">
              <w:t>Stany nadzwyczajne.</w:t>
            </w:r>
            <w:r w:rsidR="007E67D8">
              <w:t xml:space="preserve"> </w:t>
            </w:r>
            <w:r w:rsidR="00DC3300" w:rsidRPr="007E67D8">
              <w:t>Administracja publiczna w stanach nadzwyczajnych.</w:t>
            </w:r>
            <w:r w:rsidR="007E67D8">
              <w:t xml:space="preserve"> </w:t>
            </w:r>
            <w:r w:rsidRPr="007E67D8">
              <w:rPr>
                <w:bCs/>
              </w:rPr>
              <w:t xml:space="preserve">Podstawy prawne i przepisy wykonawcze </w:t>
            </w:r>
            <w:r w:rsidR="00DC3300" w:rsidRPr="007E67D8">
              <w:rPr>
                <w:bCs/>
              </w:rPr>
              <w:t xml:space="preserve">dotyczące </w:t>
            </w:r>
            <w:r w:rsidRPr="007E67D8">
              <w:rPr>
                <w:bCs/>
              </w:rPr>
              <w:t xml:space="preserve"> użycia oddziałów i pododdzi</w:t>
            </w:r>
            <w:r w:rsidR="007E67D8">
              <w:rPr>
                <w:bCs/>
              </w:rPr>
              <w:t xml:space="preserve">ałów Policji oraz Sił Zbrojnych </w:t>
            </w:r>
            <w:r w:rsidRPr="007E67D8">
              <w:rPr>
                <w:bCs/>
              </w:rPr>
              <w:t>Rzeczypospolitej Polskiej w stanach nadzwyczajnych.</w:t>
            </w:r>
            <w:r w:rsidR="007E67D8">
              <w:t xml:space="preserve"> </w:t>
            </w:r>
            <w:r w:rsidR="00DC3300" w:rsidRPr="007E67D8">
              <w:t>Stany gotowości obronnej państwa.</w:t>
            </w:r>
            <w:r w:rsidR="007E67D8">
              <w:t xml:space="preserve"> </w:t>
            </w:r>
            <w:r w:rsidR="00DC3300" w:rsidRPr="007E67D8">
              <w:t>Podstawy prawne i przepisy wykonawcze regulujące obowiązki oraz ograniczenia wynikające z wprowadzania kolejnych stopni alarmowych przy zagrożeniu terrorystycznym</w:t>
            </w:r>
            <w:r w:rsidR="003034B3" w:rsidRPr="007E67D8">
              <w:rPr>
                <w:sz w:val="24"/>
                <w:szCs w:val="24"/>
              </w:rPr>
              <w:t>.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6D13" w:rsidRPr="007E67D8" w:rsidRDefault="00916D13" w:rsidP="007E67D8">
            <w:pPr>
              <w:numPr>
                <w:ilvl w:val="0"/>
                <w:numId w:val="7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>S. Koziej, Strategiczne środowisko bezpieczeństwa międzynarodowego i narodowego w okresie pozimnowojennym, Skrypt internetowy, Warszawa/Ursynów 2010; www.koziej.pl</w:t>
            </w:r>
            <w:r w:rsidR="00645324" w:rsidRPr="007E67D8">
              <w:t>;</w:t>
            </w:r>
          </w:p>
          <w:p w:rsidR="006F48F2" w:rsidRPr="007E67D8" w:rsidRDefault="006F48F2" w:rsidP="007E67D8">
            <w:pPr>
              <w:numPr>
                <w:ilvl w:val="0"/>
                <w:numId w:val="7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>Konstytucja RP z 2 kwietnia 1997 r</w:t>
            </w:r>
            <w:r w:rsidR="00645324" w:rsidRPr="007E67D8">
              <w:t>. [Dz.U. 1997, Nr 78, poz. 483];</w:t>
            </w:r>
          </w:p>
          <w:p w:rsidR="00645324" w:rsidRPr="007E67D8" w:rsidRDefault="00645324" w:rsidP="007E67D8">
            <w:pPr>
              <w:numPr>
                <w:ilvl w:val="0"/>
                <w:numId w:val="7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>Karta Narodów Zjednoczonych z 26 czerwca 1945 r.; Dz.U.  1947,nr 23, poz. 90;</w:t>
            </w:r>
          </w:p>
          <w:p w:rsidR="006F48F2" w:rsidRPr="007E67D8" w:rsidRDefault="006F48F2" w:rsidP="007E67D8">
            <w:pPr>
              <w:numPr>
                <w:ilvl w:val="0"/>
                <w:numId w:val="7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>Ustawa z 21 listopada 1967 r. o powszechnym obowiązku obrony Rzeczypospolitej Polskiej [tekst jednolity, Dz.U. 2004, Nr 241, poz. 2416 z późn. zm.];</w:t>
            </w:r>
          </w:p>
          <w:p w:rsidR="00DC4905" w:rsidRPr="007E67D8" w:rsidRDefault="00DC4905" w:rsidP="007E67D8">
            <w:pPr>
              <w:numPr>
                <w:ilvl w:val="0"/>
                <w:numId w:val="7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>Ustawa z 18 kwietnia 2002 r. o stanie klęski żywiołowej [ Dz.U. 2002, Nr 62, poz. 558 z późn. zm.];</w:t>
            </w:r>
          </w:p>
          <w:p w:rsidR="00DC4905" w:rsidRPr="007E67D8" w:rsidRDefault="00DC4905" w:rsidP="007E67D8">
            <w:pPr>
              <w:numPr>
                <w:ilvl w:val="0"/>
                <w:numId w:val="7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>Ustawa z 21 czerwca 2002 r. o stanie wyjątkowym [ Dz.U. 2002, Nr 113, poz. 985 z późn. zm.];</w:t>
            </w:r>
          </w:p>
          <w:p w:rsidR="00DC4905" w:rsidRPr="007E67D8" w:rsidRDefault="00DC4905" w:rsidP="007E67D8">
            <w:pPr>
              <w:numPr>
                <w:ilvl w:val="0"/>
                <w:numId w:val="7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 xml:space="preserve">Ustawa z 29 sierpnia 2002 r. o stanie wojennym oraz kompetencjach Naczelnego Dowódcy Sił Zbrojnych i zasadach jego podległości konstytucyjnym organom RP [ Dz.U. 2002, Nr </w:t>
            </w:r>
            <w:r w:rsidR="00CD0B6E" w:rsidRPr="007E67D8">
              <w:t>156</w:t>
            </w:r>
            <w:r w:rsidRPr="007E67D8">
              <w:t xml:space="preserve">, poz. </w:t>
            </w:r>
            <w:r w:rsidR="00CD0B6E" w:rsidRPr="007E67D8">
              <w:t>1301</w:t>
            </w:r>
            <w:r w:rsidRPr="007E67D8">
              <w:t xml:space="preserve"> z późn. zm.];</w:t>
            </w:r>
          </w:p>
          <w:p w:rsidR="00645324" w:rsidRPr="007E67D8" w:rsidRDefault="00645324" w:rsidP="007E67D8">
            <w:pPr>
              <w:pStyle w:val="Akapitzlist"/>
              <w:numPr>
                <w:ilvl w:val="0"/>
                <w:numId w:val="7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>Rozporządzenie Rady Ministrów z 21 września 2004 w sprawie stanów gotowości obronnej państwa [Dz.U. 2004, Nr 219, poz. 2218].</w:t>
            </w:r>
          </w:p>
          <w:p w:rsidR="00A944DD" w:rsidRPr="007E67D8" w:rsidRDefault="00A944DD" w:rsidP="007E67D8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 xml:space="preserve">Konwencja o rozpoczęciu kroków nieprzyjacielskich, podpisana w Hadze dnia 18 października 1907 r. (Dz. U. z 1927 r. Nr 21, poz. 159); </w:t>
            </w:r>
          </w:p>
          <w:p w:rsidR="00A944DD" w:rsidRPr="007E67D8" w:rsidRDefault="00A944DD" w:rsidP="007E67D8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Konwencja dotycząca praw i zwyczajów wojny lądowej, podpisana wraz z odnośnym Regulaminem w Hadze dnia 18 października 1907 r. (Dz. U. z 1927 r. Nr 21, poz. 161);</w:t>
            </w:r>
          </w:p>
          <w:p w:rsidR="00A944DD" w:rsidRPr="007E67D8" w:rsidRDefault="00A944DD" w:rsidP="007E67D8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Konwencje o ochronie ofiar wojny, podpisane w Genewie dnia 12 sierpnia   1949 r. (Dz. U. z 1956 r. Nr 38, poz. 171, załącznik):</w:t>
            </w:r>
          </w:p>
          <w:p w:rsidR="00A944DD" w:rsidRPr="007E67D8" w:rsidRDefault="00A944DD" w:rsidP="007E67D8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Konwencja Genewska o polepszeniu losu rannych i chorych w armiach czynnych,</w:t>
            </w:r>
          </w:p>
          <w:p w:rsidR="00A944DD" w:rsidRPr="007E67D8" w:rsidRDefault="00A944DD" w:rsidP="007E67D8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Konwencja Genewska o polepszeniu losu rannych, chorych i rozbitków sił zbrojnych na morzu,</w:t>
            </w:r>
          </w:p>
          <w:p w:rsidR="00A944DD" w:rsidRPr="007E67D8" w:rsidRDefault="00A944DD" w:rsidP="007E67D8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Konwencja Genewska o traktowaniu jeńców wojennych,</w:t>
            </w:r>
          </w:p>
          <w:p w:rsidR="00A944DD" w:rsidRPr="007E67D8" w:rsidRDefault="00A944DD" w:rsidP="007E67D8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Konwencja Genewska o ochronie osób cywilnych podczas wojny;</w:t>
            </w:r>
          </w:p>
          <w:p w:rsidR="00A944DD" w:rsidRPr="007E67D8" w:rsidRDefault="00A944DD" w:rsidP="007E67D8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Protokoły dodatkowe do Konwencji genewskich z 12 sierpnia 1949 r., sporządzone w Genewie dnia 8 czerwca 1977 r. (Dz. U. z 1992 r. Nr 41, poz. 175, załącznik):</w:t>
            </w:r>
          </w:p>
          <w:p w:rsidR="00A944DD" w:rsidRPr="007E67D8" w:rsidRDefault="00A944DD" w:rsidP="007E67D8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Protokół dodatkowy do Konwencji genewskich z 12 sierpnia 1949 r., dotyczący ochrony ofiar międzynarodowych konfliktów zbrojnych (Protokół I),</w:t>
            </w:r>
          </w:p>
          <w:p w:rsidR="0075744B" w:rsidRPr="007E67D8" w:rsidRDefault="00A944DD" w:rsidP="007E67D8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ind w:left="284" w:hanging="284"/>
            </w:pPr>
            <w:r w:rsidRPr="007E67D8">
              <w:t>II Protokół dodatkowy do Konwencji genewskich z 12 sierpnia 1949 r., dotyczący ochrony ofiar niemiędzynarodowych konfliktów zbrojnych (Protokół II);</w:t>
            </w:r>
          </w:p>
        </w:tc>
      </w:tr>
      <w:tr w:rsidR="00C32F9B" w:rsidRPr="00742916" w:rsidTr="007E67D8">
        <w:trPr>
          <w:trHeight w:val="274"/>
        </w:trPr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944DD" w:rsidRPr="007E67D8" w:rsidRDefault="00A944DD" w:rsidP="007E67D8">
            <w:pPr>
              <w:numPr>
                <w:ilvl w:val="0"/>
                <w:numId w:val="8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t>Rozporządzenie Rady Ministrów z 24 czerwca 2003 w sprawie obiektów szczególnie ważnych dla bezpieczeństwa i obronności państwa oraz ich szczególnej ochrony [Dz.U. 2003, Nr 116, poz. 1090].</w:t>
            </w:r>
          </w:p>
          <w:p w:rsidR="00850B71" w:rsidRPr="007E67D8" w:rsidRDefault="00A944DD" w:rsidP="007E67D8">
            <w:pPr>
              <w:numPr>
                <w:ilvl w:val="0"/>
                <w:numId w:val="8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</w:pPr>
            <w:r w:rsidRPr="007E67D8">
              <w:rPr>
                <w:bCs/>
              </w:rPr>
              <w:t xml:space="preserve">Zarządzenie  Nr 74 Prezesa Rady Ministrów </w:t>
            </w:r>
            <w:r w:rsidRPr="007E67D8">
              <w:t xml:space="preserve"> </w:t>
            </w:r>
            <w:r w:rsidRPr="007E67D8">
              <w:rPr>
                <w:bCs/>
              </w:rPr>
              <w:t xml:space="preserve">z 12 października  2011 r. w sprawie </w:t>
            </w:r>
            <w:r w:rsidR="007E67D8">
              <w:rPr>
                <w:bCs/>
              </w:rPr>
              <w:t>przed</w:t>
            </w:r>
            <w:r w:rsidRPr="007E67D8">
              <w:rPr>
                <w:bCs/>
              </w:rPr>
              <w:t>sięwzięć i procedur systemu zarządzania kryzysowego;</w:t>
            </w:r>
          </w:p>
        </w:tc>
      </w:tr>
    </w:tbl>
    <w:p w:rsidR="007530DC" w:rsidRPr="0074288E" w:rsidRDefault="007530D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147D" w:rsidRDefault="000C147D" w:rsidP="005E010A">
            <w:pPr>
              <w:jc w:val="center"/>
              <w:rPr>
                <w:sz w:val="22"/>
                <w:szCs w:val="22"/>
              </w:rPr>
            </w:pPr>
          </w:p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7E67D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C147D" w:rsidRDefault="00565718" w:rsidP="005E010A">
            <w:pPr>
              <w:jc w:val="center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27048A" w:rsidP="00CE49C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</w:t>
            </w:r>
            <w:r w:rsidR="00CE49CE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03,</w:t>
            </w:r>
            <w:r w:rsidR="00DB473F">
              <w:rPr>
                <w:rFonts w:ascii="Arial Narrow" w:hAnsi="Arial Narrow"/>
                <w:sz w:val="22"/>
                <w:szCs w:val="22"/>
              </w:rPr>
              <w:t xml:space="preserve"> 0</w:t>
            </w:r>
            <w:r w:rsidR="00CE49CE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CE49CE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Kolokwia</w:t>
            </w:r>
            <w:r w:rsidR="00A87D0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z  tematyki ćwiczeń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CE49C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CE49CE">
              <w:rPr>
                <w:rFonts w:ascii="Arial Narrow" w:hAnsi="Arial Narrow"/>
                <w:sz w:val="22"/>
                <w:szCs w:val="22"/>
              </w:rPr>
              <w:t>1</w:t>
            </w:r>
            <w:r w:rsidR="00DB473F">
              <w:rPr>
                <w:rFonts w:ascii="Arial Narrow" w:hAnsi="Arial Narrow"/>
                <w:sz w:val="22"/>
                <w:szCs w:val="22"/>
              </w:rPr>
              <w:t>,</w:t>
            </w:r>
            <w:r w:rsidR="00CE49CE">
              <w:rPr>
                <w:rFonts w:ascii="Arial Narrow" w:hAnsi="Arial Narrow"/>
                <w:sz w:val="22"/>
                <w:szCs w:val="22"/>
              </w:rPr>
              <w:t xml:space="preserve"> 05</w:t>
            </w:r>
            <w:r w:rsidR="00DB473F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CE49C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E49CE" w:rsidRDefault="00CE49CE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Aktywność w trakcie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E49CE" w:rsidRDefault="00CE49CE" w:rsidP="002704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  <w:r w:rsidR="00DB473F">
              <w:rPr>
                <w:rFonts w:ascii="Arial Narrow" w:hAnsi="Arial Narrow"/>
                <w:sz w:val="22"/>
                <w:szCs w:val="22"/>
              </w:rPr>
              <w:t xml:space="preserve">( minimum </w:t>
            </w:r>
            <w:r w:rsidR="00BB6AD3">
              <w:rPr>
                <w:rFonts w:ascii="Arial Narrow" w:hAnsi="Arial Narrow"/>
                <w:sz w:val="22"/>
                <w:szCs w:val="22"/>
              </w:rPr>
              <w:t>50</w:t>
            </w:r>
            <w:r w:rsidR="00DB473F">
              <w:rPr>
                <w:rFonts w:ascii="Arial Narrow" w:hAnsi="Arial Narrow"/>
                <w:sz w:val="22"/>
                <w:szCs w:val="22"/>
              </w:rPr>
              <w:t>% możliwych do uzyskania punktów).</w:t>
            </w:r>
          </w:p>
          <w:p w:rsidR="00DB473F" w:rsidRDefault="00474525" w:rsidP="00D764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 z 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BB6AD3">
              <w:rPr>
                <w:rFonts w:ascii="Arial Narrow" w:hAnsi="Arial Narrow"/>
                <w:sz w:val="22"/>
                <w:szCs w:val="22"/>
              </w:rPr>
              <w:t>kolokwium ( minimum 5</w:t>
            </w:r>
            <w:r w:rsidR="00DB473F">
              <w:rPr>
                <w:rFonts w:ascii="Arial Narrow" w:hAnsi="Arial Narrow"/>
                <w:sz w:val="22"/>
                <w:szCs w:val="22"/>
              </w:rPr>
              <w:t>0 % możliwych do uzyskania punktów).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366AAC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366AAC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366AAC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66AAC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7E6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E67D8" w:rsidRDefault="007E67D8">
            <w:pPr>
              <w:jc w:val="center"/>
              <w:rPr>
                <w:b/>
                <w:sz w:val="24"/>
                <w:szCs w:val="24"/>
              </w:rPr>
            </w:pPr>
            <w:r w:rsidRPr="007E67D8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3C0" w:rsidRDefault="009123C0">
      <w:r>
        <w:separator/>
      </w:r>
    </w:p>
  </w:endnote>
  <w:endnote w:type="continuationSeparator" w:id="0">
    <w:p w:rsidR="009123C0" w:rsidRDefault="00912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FBBF5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848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848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123C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3C0" w:rsidRDefault="009123C0">
      <w:r>
        <w:separator/>
      </w:r>
    </w:p>
  </w:footnote>
  <w:footnote w:type="continuationSeparator" w:id="0">
    <w:p w:rsidR="009123C0" w:rsidRDefault="009123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E35"/>
    <w:multiLevelType w:val="hybridMultilevel"/>
    <w:tmpl w:val="619642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04B81"/>
    <w:multiLevelType w:val="hybridMultilevel"/>
    <w:tmpl w:val="D4AEC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C6420E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420F6"/>
    <w:multiLevelType w:val="hybridMultilevel"/>
    <w:tmpl w:val="53E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247A0"/>
    <w:multiLevelType w:val="hybridMultilevel"/>
    <w:tmpl w:val="1DACBD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8B149E"/>
    <w:multiLevelType w:val="hybridMultilevel"/>
    <w:tmpl w:val="4E740B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15263"/>
    <w:rsid w:val="00032D18"/>
    <w:rsid w:val="00040D48"/>
    <w:rsid w:val="00073D8A"/>
    <w:rsid w:val="000835C7"/>
    <w:rsid w:val="00083FBC"/>
    <w:rsid w:val="000B063F"/>
    <w:rsid w:val="000B25BB"/>
    <w:rsid w:val="000B2DA0"/>
    <w:rsid w:val="000C147D"/>
    <w:rsid w:val="000D2BEF"/>
    <w:rsid w:val="000E535E"/>
    <w:rsid w:val="000F1DE4"/>
    <w:rsid w:val="00123AC5"/>
    <w:rsid w:val="0014280C"/>
    <w:rsid w:val="00143F4D"/>
    <w:rsid w:val="001468BA"/>
    <w:rsid w:val="00162857"/>
    <w:rsid w:val="001662B9"/>
    <w:rsid w:val="00173556"/>
    <w:rsid w:val="00174E31"/>
    <w:rsid w:val="001B21DC"/>
    <w:rsid w:val="001C0CBF"/>
    <w:rsid w:val="001D3B89"/>
    <w:rsid w:val="001D49B2"/>
    <w:rsid w:val="001E0300"/>
    <w:rsid w:val="001E07B0"/>
    <w:rsid w:val="001E44DD"/>
    <w:rsid w:val="001E7338"/>
    <w:rsid w:val="001E7C40"/>
    <w:rsid w:val="001F2CFB"/>
    <w:rsid w:val="001F351F"/>
    <w:rsid w:val="00202416"/>
    <w:rsid w:val="00210F32"/>
    <w:rsid w:val="002155E3"/>
    <w:rsid w:val="00222931"/>
    <w:rsid w:val="00222E8E"/>
    <w:rsid w:val="00237B49"/>
    <w:rsid w:val="00243030"/>
    <w:rsid w:val="0024354D"/>
    <w:rsid w:val="00247432"/>
    <w:rsid w:val="00256E53"/>
    <w:rsid w:val="0026460B"/>
    <w:rsid w:val="0027048A"/>
    <w:rsid w:val="00287A4D"/>
    <w:rsid w:val="002A5552"/>
    <w:rsid w:val="002B35E7"/>
    <w:rsid w:val="002C200A"/>
    <w:rsid w:val="002C75FC"/>
    <w:rsid w:val="002D0A65"/>
    <w:rsid w:val="002E7751"/>
    <w:rsid w:val="003034B3"/>
    <w:rsid w:val="003036BB"/>
    <w:rsid w:val="0031270E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E7612"/>
    <w:rsid w:val="003F7FDC"/>
    <w:rsid w:val="00403394"/>
    <w:rsid w:val="00411578"/>
    <w:rsid w:val="0041601A"/>
    <w:rsid w:val="004253A0"/>
    <w:rsid w:val="00427693"/>
    <w:rsid w:val="0043490F"/>
    <w:rsid w:val="0044039F"/>
    <w:rsid w:val="00440D0B"/>
    <w:rsid w:val="004644B7"/>
    <w:rsid w:val="004649F8"/>
    <w:rsid w:val="00474525"/>
    <w:rsid w:val="00487889"/>
    <w:rsid w:val="00497C04"/>
    <w:rsid w:val="004A35EE"/>
    <w:rsid w:val="004C3DEC"/>
    <w:rsid w:val="004C7836"/>
    <w:rsid w:val="004D5610"/>
    <w:rsid w:val="004E34C4"/>
    <w:rsid w:val="004F018E"/>
    <w:rsid w:val="004F0F82"/>
    <w:rsid w:val="004F1D34"/>
    <w:rsid w:val="00517238"/>
    <w:rsid w:val="00522EA6"/>
    <w:rsid w:val="00540C65"/>
    <w:rsid w:val="00544A3D"/>
    <w:rsid w:val="00544E6E"/>
    <w:rsid w:val="00555631"/>
    <w:rsid w:val="00563889"/>
    <w:rsid w:val="00565718"/>
    <w:rsid w:val="00571383"/>
    <w:rsid w:val="0058485C"/>
    <w:rsid w:val="005865C7"/>
    <w:rsid w:val="005933C6"/>
    <w:rsid w:val="00597B8F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12115"/>
    <w:rsid w:val="00625643"/>
    <w:rsid w:val="006259E1"/>
    <w:rsid w:val="00626FCA"/>
    <w:rsid w:val="0062739C"/>
    <w:rsid w:val="00636829"/>
    <w:rsid w:val="00637642"/>
    <w:rsid w:val="00637CEB"/>
    <w:rsid w:val="00643CFC"/>
    <w:rsid w:val="00645324"/>
    <w:rsid w:val="00646E96"/>
    <w:rsid w:val="00650321"/>
    <w:rsid w:val="00654FAA"/>
    <w:rsid w:val="00656C61"/>
    <w:rsid w:val="006632DB"/>
    <w:rsid w:val="00666335"/>
    <w:rsid w:val="0067486A"/>
    <w:rsid w:val="006762F0"/>
    <w:rsid w:val="00681EE8"/>
    <w:rsid w:val="00695471"/>
    <w:rsid w:val="006A38CD"/>
    <w:rsid w:val="006A71B2"/>
    <w:rsid w:val="006B1C94"/>
    <w:rsid w:val="006B70E3"/>
    <w:rsid w:val="006D237D"/>
    <w:rsid w:val="006D73BD"/>
    <w:rsid w:val="006E66AC"/>
    <w:rsid w:val="006F3737"/>
    <w:rsid w:val="006F48F2"/>
    <w:rsid w:val="006F4C33"/>
    <w:rsid w:val="00724143"/>
    <w:rsid w:val="00734B02"/>
    <w:rsid w:val="007351F4"/>
    <w:rsid w:val="00736EE7"/>
    <w:rsid w:val="0074288E"/>
    <w:rsid w:val="007428C5"/>
    <w:rsid w:val="00742916"/>
    <w:rsid w:val="0074563B"/>
    <w:rsid w:val="007530DC"/>
    <w:rsid w:val="0075357C"/>
    <w:rsid w:val="0075744B"/>
    <w:rsid w:val="0076045A"/>
    <w:rsid w:val="0076526B"/>
    <w:rsid w:val="00765CBD"/>
    <w:rsid w:val="00770C2C"/>
    <w:rsid w:val="00797831"/>
    <w:rsid w:val="007A4AF4"/>
    <w:rsid w:val="007A7744"/>
    <w:rsid w:val="007B29E2"/>
    <w:rsid w:val="007B3921"/>
    <w:rsid w:val="007B7278"/>
    <w:rsid w:val="007D44CB"/>
    <w:rsid w:val="007E67D8"/>
    <w:rsid w:val="007E7243"/>
    <w:rsid w:val="007F15E1"/>
    <w:rsid w:val="008134EB"/>
    <w:rsid w:val="00817CA5"/>
    <w:rsid w:val="00822744"/>
    <w:rsid w:val="00824C50"/>
    <w:rsid w:val="00834456"/>
    <w:rsid w:val="0084004F"/>
    <w:rsid w:val="00850B71"/>
    <w:rsid w:val="008804D6"/>
    <w:rsid w:val="00883081"/>
    <w:rsid w:val="00885041"/>
    <w:rsid w:val="00892A66"/>
    <w:rsid w:val="00893068"/>
    <w:rsid w:val="008A7F92"/>
    <w:rsid w:val="008B3503"/>
    <w:rsid w:val="008C078E"/>
    <w:rsid w:val="008C166E"/>
    <w:rsid w:val="008C1941"/>
    <w:rsid w:val="008C291F"/>
    <w:rsid w:val="008D0765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23C0"/>
    <w:rsid w:val="00913F36"/>
    <w:rsid w:val="00916D13"/>
    <w:rsid w:val="00923B47"/>
    <w:rsid w:val="00930416"/>
    <w:rsid w:val="00934D5B"/>
    <w:rsid w:val="00944297"/>
    <w:rsid w:val="00962738"/>
    <w:rsid w:val="00967D9D"/>
    <w:rsid w:val="0097131D"/>
    <w:rsid w:val="00971E29"/>
    <w:rsid w:val="00972E7A"/>
    <w:rsid w:val="00984C57"/>
    <w:rsid w:val="00994145"/>
    <w:rsid w:val="0099546C"/>
    <w:rsid w:val="009B22F5"/>
    <w:rsid w:val="009B2ADC"/>
    <w:rsid w:val="009B5D2B"/>
    <w:rsid w:val="009C5822"/>
    <w:rsid w:val="00A00E23"/>
    <w:rsid w:val="00A01B91"/>
    <w:rsid w:val="00A072A6"/>
    <w:rsid w:val="00A25187"/>
    <w:rsid w:val="00A262CC"/>
    <w:rsid w:val="00A46DAF"/>
    <w:rsid w:val="00A71A52"/>
    <w:rsid w:val="00A729C5"/>
    <w:rsid w:val="00A73125"/>
    <w:rsid w:val="00A813C8"/>
    <w:rsid w:val="00A84872"/>
    <w:rsid w:val="00A87D0F"/>
    <w:rsid w:val="00A91A6C"/>
    <w:rsid w:val="00A944DD"/>
    <w:rsid w:val="00AA76E3"/>
    <w:rsid w:val="00AB1650"/>
    <w:rsid w:val="00AB7FA5"/>
    <w:rsid w:val="00AD18DB"/>
    <w:rsid w:val="00AD3C07"/>
    <w:rsid w:val="00AD5FEB"/>
    <w:rsid w:val="00AF5FE2"/>
    <w:rsid w:val="00B01E31"/>
    <w:rsid w:val="00B03E84"/>
    <w:rsid w:val="00B154DD"/>
    <w:rsid w:val="00B16CCE"/>
    <w:rsid w:val="00B176DD"/>
    <w:rsid w:val="00B2097B"/>
    <w:rsid w:val="00B311F8"/>
    <w:rsid w:val="00B3233C"/>
    <w:rsid w:val="00B32892"/>
    <w:rsid w:val="00B33D00"/>
    <w:rsid w:val="00B4484C"/>
    <w:rsid w:val="00B53723"/>
    <w:rsid w:val="00B5374A"/>
    <w:rsid w:val="00B71297"/>
    <w:rsid w:val="00B82E26"/>
    <w:rsid w:val="00B87BE5"/>
    <w:rsid w:val="00B9164C"/>
    <w:rsid w:val="00BA0A76"/>
    <w:rsid w:val="00BA4056"/>
    <w:rsid w:val="00BA6548"/>
    <w:rsid w:val="00BB4673"/>
    <w:rsid w:val="00BB6AD3"/>
    <w:rsid w:val="00BC3FDA"/>
    <w:rsid w:val="00BE2E02"/>
    <w:rsid w:val="00BF101B"/>
    <w:rsid w:val="00BF2B44"/>
    <w:rsid w:val="00C07BA5"/>
    <w:rsid w:val="00C102A9"/>
    <w:rsid w:val="00C12A27"/>
    <w:rsid w:val="00C32F9B"/>
    <w:rsid w:val="00C42124"/>
    <w:rsid w:val="00C4299A"/>
    <w:rsid w:val="00C4653C"/>
    <w:rsid w:val="00C5003A"/>
    <w:rsid w:val="00C502A4"/>
    <w:rsid w:val="00C66D8F"/>
    <w:rsid w:val="00C75B65"/>
    <w:rsid w:val="00C862C9"/>
    <w:rsid w:val="00C917BD"/>
    <w:rsid w:val="00CC4125"/>
    <w:rsid w:val="00CC56FF"/>
    <w:rsid w:val="00CD0B6E"/>
    <w:rsid w:val="00CD6B4E"/>
    <w:rsid w:val="00CE3B1A"/>
    <w:rsid w:val="00CE49CE"/>
    <w:rsid w:val="00CE6ACC"/>
    <w:rsid w:val="00CE72DA"/>
    <w:rsid w:val="00D001C5"/>
    <w:rsid w:val="00D015E8"/>
    <w:rsid w:val="00D12EBE"/>
    <w:rsid w:val="00D23BDC"/>
    <w:rsid w:val="00D2567D"/>
    <w:rsid w:val="00D257E9"/>
    <w:rsid w:val="00D25CBF"/>
    <w:rsid w:val="00D344F7"/>
    <w:rsid w:val="00D35A21"/>
    <w:rsid w:val="00D36DD3"/>
    <w:rsid w:val="00D44A7B"/>
    <w:rsid w:val="00D454C6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B164F"/>
    <w:rsid w:val="00DB473F"/>
    <w:rsid w:val="00DC075F"/>
    <w:rsid w:val="00DC3300"/>
    <w:rsid w:val="00DC3DDF"/>
    <w:rsid w:val="00DC45F9"/>
    <w:rsid w:val="00DC4905"/>
    <w:rsid w:val="00DE6C23"/>
    <w:rsid w:val="00DF5978"/>
    <w:rsid w:val="00E01C16"/>
    <w:rsid w:val="00E03B05"/>
    <w:rsid w:val="00E06B85"/>
    <w:rsid w:val="00E0733F"/>
    <w:rsid w:val="00E118FB"/>
    <w:rsid w:val="00E153FF"/>
    <w:rsid w:val="00E15B24"/>
    <w:rsid w:val="00E475EA"/>
    <w:rsid w:val="00E66EC5"/>
    <w:rsid w:val="00E71293"/>
    <w:rsid w:val="00E71425"/>
    <w:rsid w:val="00E93176"/>
    <w:rsid w:val="00E95224"/>
    <w:rsid w:val="00EA2227"/>
    <w:rsid w:val="00EE0A06"/>
    <w:rsid w:val="00EE4BC2"/>
    <w:rsid w:val="00EE5BB6"/>
    <w:rsid w:val="00EF3B1C"/>
    <w:rsid w:val="00EF5305"/>
    <w:rsid w:val="00F03992"/>
    <w:rsid w:val="00F04BB4"/>
    <w:rsid w:val="00F231AF"/>
    <w:rsid w:val="00F34289"/>
    <w:rsid w:val="00F422CF"/>
    <w:rsid w:val="00F457B8"/>
    <w:rsid w:val="00F56D0C"/>
    <w:rsid w:val="00F65CD0"/>
    <w:rsid w:val="00F66A9B"/>
    <w:rsid w:val="00F832C2"/>
    <w:rsid w:val="00F8712C"/>
    <w:rsid w:val="00F8724C"/>
    <w:rsid w:val="00FA0663"/>
    <w:rsid w:val="00FA3533"/>
    <w:rsid w:val="00FA521B"/>
    <w:rsid w:val="00FA5F9C"/>
    <w:rsid w:val="00FB46F8"/>
    <w:rsid w:val="00FB5BAF"/>
    <w:rsid w:val="00FC3B94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1134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110</cp:revision>
  <cp:lastPrinted>2013-08-14T10:57:00Z</cp:lastPrinted>
  <dcterms:created xsi:type="dcterms:W3CDTF">2012-08-16T06:15:00Z</dcterms:created>
  <dcterms:modified xsi:type="dcterms:W3CDTF">2013-08-14T10:57:00Z</dcterms:modified>
</cp:coreProperties>
</file>